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8D0B">
      <w:pPr>
        <w:snapToGrid w:val="0"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17145</wp:posOffset>
                </wp:positionV>
                <wp:extent cx="6423025" cy="1634490"/>
                <wp:effectExtent l="0" t="0" r="158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7A682C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bookmarkStart w:id="0" w:name="OLE_LINK1"/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bookmarkEnd w:id="0"/>
                          <w:p w14:paraId="02FB3C00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7B398192"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6pt;margin-top:1.35pt;height:128.7pt;width:505.75pt;z-index:251660288;mso-width-relative:page;mso-height-relative:page;" fillcolor="#FFFFFF" filled="t" stroked="f" coordsize="21600,21600" o:gfxdata="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RP+wnUAAAACQEAAA8AAAAAAAAAAQAgAAAAIgAAAGRy&#10;cy9kb3ducmV2LnhtbFBLAQIUABQAAAAIAIdO4kDszYGO0AEAAI8DAAAOAAAAAAAAAAEAIAAAACMB&#10;AABkcnMvZTJvRG9jLnhtbFBLBQYAAAAABgAGAFkBAAB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7A682C">
                      <w:pPr>
                        <w:jc w:val="distribute"/>
                        <w:rPr>
                          <w:rFonts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bookmarkStart w:id="0" w:name="OLE_LINK1"/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bookmarkEnd w:id="0"/>
                    <w:p w14:paraId="02FB3C00">
                      <w:pPr>
                        <w:jc w:val="distribute"/>
                        <w:rPr>
                          <w:rFonts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7B398192"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413959">
      <w:pPr>
        <w:snapToGrid w:val="0"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36E85EB4">
      <w:pPr>
        <w:snapToGrid w:val="0"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44E2034A">
      <w:pPr>
        <w:snapToGrid w:val="0"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160E14B5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鲁健教〔202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72866253">
      <w:pPr>
        <w:tabs>
          <w:tab w:val="left" w:pos="3929"/>
        </w:tabs>
        <w:spacing w:line="580" w:lineRule="exact"/>
        <w:jc w:val="both"/>
        <w:rPr>
          <w:rFonts w:eastAsia="方正小标宋简体"/>
          <w:bCs/>
          <w:sz w:val="44"/>
          <w:szCs w:val="44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184150</wp:posOffset>
                </wp:positionV>
                <wp:extent cx="6113145" cy="7620"/>
                <wp:effectExtent l="0" t="22225" r="1905" b="273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762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2pt;margin-top:14.5pt;height:0.6pt;width:481.35pt;z-index:251661312;mso-width-relative:page;mso-height-relative:page;" filled="f" stroked="t" coordsize="21600,21600" o:gfxdata="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3ke+dgAAAAJAQAADwAAAAAAAAABACAAAAAiAAAAZHJzL2Rvd25yZXYueG1s&#10;UEsBAhQAFAAAAAgAh07iQOCAL0/4AQAA6gMAAA4AAAAAAAAAAQAgAAAAJwEAAGRycy9lMm9Eb2Mu&#10;eG1sUEsFBgAAAAAGAAYAWQEAAJE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862E7F4">
      <w:pPr>
        <w:snapToGrid w:val="0"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7C35D741">
      <w:pPr>
        <w:snapToGrid w:val="0"/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14:ligatures w14:val="none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14:ligatures w14:val="none"/>
        </w:rPr>
        <w:t>关于召开2025年山东省健康促进与教育</w:t>
      </w:r>
    </w:p>
    <w:p w14:paraId="388FC6FC">
      <w:pPr>
        <w:snapToGrid w:val="0"/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14:ligatures w14:val="none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14:ligatures w14:val="none"/>
        </w:rPr>
        <w:t>学会社区专业委员会学</w:t>
      </w:r>
      <w:bookmarkStart w:id="1" w:name="_GoBack"/>
      <w:bookmarkEnd w:id="1"/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14:ligatures w14:val="none"/>
        </w:rPr>
        <w:t>术年会的通知</w:t>
      </w:r>
    </w:p>
    <w:p w14:paraId="7ED17A73">
      <w:pPr>
        <w:spacing w:line="360" w:lineRule="auto"/>
        <w:rPr>
          <w:rFonts w:hint="eastAsia" w:ascii="仿宋_GB2312" w:hAnsi="仿宋" w:cs="仿宋"/>
          <w:sz w:val="6"/>
          <w:szCs w:val="6"/>
          <w14:ligatures w14:val="none"/>
        </w:rPr>
      </w:pPr>
    </w:p>
    <w:p w14:paraId="455383DD">
      <w:pPr>
        <w:spacing w:line="360" w:lineRule="auto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各相关单位：</w:t>
      </w:r>
    </w:p>
    <w:p w14:paraId="2FF69951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为进一步提升全省社区健康教育人员理论知识和技能，分享社区健康教育与健康研究的新进展新成果，总结交流社区工作经验，推动我省健康教育事业高质量发展，经研究，定于8月上旬在淄博市召开2025年山东省健康促进与教育学会社区专业委员会学术年会，与第二届山东省健康促进大会同期举行。现将有关事项通知如下：</w:t>
      </w:r>
    </w:p>
    <w:p w14:paraId="22647EB6">
      <w:pPr>
        <w:spacing w:line="360" w:lineRule="auto"/>
        <w:ind w:firstLine="640" w:firstLineChars="200"/>
        <w:rPr>
          <w:rFonts w:hint="eastAsia"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一、会议时间</w:t>
      </w:r>
    </w:p>
    <w:p w14:paraId="166296EE">
      <w:pPr>
        <w:spacing w:line="360" w:lineRule="auto"/>
        <w:ind w:left="595" w:leftChars="186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2025年8月1日-3日，1日下午报到，3日上午离会。</w:t>
      </w:r>
    </w:p>
    <w:p w14:paraId="045DCE22">
      <w:pPr>
        <w:spacing w:line="360" w:lineRule="auto"/>
        <w:ind w:left="595" w:leftChars="186"/>
        <w:rPr>
          <w:rFonts w:hint="eastAsia"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二、会议地点</w:t>
      </w:r>
    </w:p>
    <w:p w14:paraId="1DB9A2CE">
      <w:pPr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中共淄博市委党校（山东省淄博市周村区深圳路2199号）</w:t>
      </w:r>
      <w:r>
        <w:rPr>
          <w:rFonts w:hint="eastAsia" w:ascii="仿宋" w:hAnsi="仿宋" w:eastAsia="仿宋" w:cs="仿宋"/>
          <w:szCs w:val="32"/>
          <w:lang w:val="en-US" w:eastAsia="zh-CN"/>
        </w:rPr>
        <w:t>咨询电话：</w:t>
      </w:r>
      <w:r>
        <w:rPr>
          <w:rFonts w:hint="eastAsia" w:ascii="仿宋" w:hAnsi="仿宋" w:eastAsia="仿宋" w:cs="仿宋"/>
          <w:szCs w:val="32"/>
        </w:rPr>
        <w:t>0533</w:t>
      </w:r>
      <w:r>
        <w:rPr>
          <w:rFonts w:hint="eastAsia" w:ascii="仿宋" w:hAnsi="仿宋" w:eastAsia="仿宋" w:cs="仿宋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Cs w:val="32"/>
        </w:rPr>
        <w:t>2830666</w:t>
      </w:r>
    </w:p>
    <w:p w14:paraId="75A77201">
      <w:pPr>
        <w:spacing w:line="360" w:lineRule="auto"/>
        <w:ind w:firstLine="640" w:firstLineChars="200"/>
        <w:rPr>
          <w:rFonts w:hint="eastAsia"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三、会议内容</w:t>
      </w:r>
    </w:p>
    <w:p w14:paraId="33CD80E8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1.学术报告：国内外健康教育与健康促进最新理论进展、健康传播新技术与应用、健康行为改变的新理论与健康干预方法、社区健康教育评价方法、“互联网+”社区健康教育新模式等。</w:t>
      </w:r>
    </w:p>
    <w:p w14:paraId="6DD7178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2</w:t>
      </w:r>
      <w:r>
        <w:rPr>
          <w:rFonts w:ascii="仿宋" w:hAnsi="仿宋" w:eastAsia="仿宋" w:cs="仿宋"/>
          <w:szCs w:val="32"/>
          <w14:ligatures w14:val="none"/>
        </w:rPr>
        <w:t>.</w:t>
      </w:r>
      <w:r>
        <w:rPr>
          <w:rFonts w:hint="eastAsia" w:ascii="仿宋" w:hAnsi="仿宋" w:eastAsia="仿宋" w:cs="仿宋"/>
          <w:szCs w:val="32"/>
          <w14:ligatures w14:val="none"/>
        </w:rPr>
        <w:t>案例交流：选择部分优秀社区健康教育与健康促进工作案例进行交流并表彰，案例撰写要求见附件1。</w:t>
      </w:r>
    </w:p>
    <w:p w14:paraId="6FAE6850">
      <w:pPr>
        <w:pStyle w:val="2"/>
        <w:spacing w:line="360" w:lineRule="auto"/>
        <w:ind w:firstLine="640"/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3.参加同期举办的第二届山东省健康促进大会。</w:t>
      </w:r>
    </w:p>
    <w:p w14:paraId="10E4AFFD">
      <w:pPr>
        <w:spacing w:line="360" w:lineRule="auto"/>
        <w:ind w:firstLine="739" w:firstLineChars="231"/>
        <w:rPr>
          <w:rFonts w:hint="eastAsia"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四、参会人员</w:t>
      </w:r>
    </w:p>
    <w:p w14:paraId="3040382E">
      <w:pPr>
        <w:spacing w:line="360" w:lineRule="auto"/>
        <w:ind w:firstLine="739" w:firstLineChars="231"/>
        <w:jc w:val="both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山东省健康促进与教育学会社区专业委员会全体委员，</w:t>
      </w:r>
      <w:r>
        <w:rPr>
          <w:rFonts w:hint="eastAsia" w:ascii="仿宋" w:hAnsi="仿宋" w:eastAsia="仿宋" w:cs="仿宋"/>
          <w:szCs w:val="32"/>
        </w:rPr>
        <w:t>未参会者视为自动放弃委员资格；</w:t>
      </w: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各</w:t>
      </w:r>
      <w:r>
        <w:rPr>
          <w:rFonts w:hint="eastAsia" w:ascii="仿宋" w:hAnsi="仿宋" w:eastAsia="仿宋" w:cs="仿宋"/>
          <w:spacing w:val="-4"/>
          <w:szCs w:val="32"/>
          <w14:ligatures w14:val="none"/>
        </w:rPr>
        <w:t>医院、社区卫生服务中心、疾控中心从事健康教育相关工作的分管领导和专业人员。</w:t>
      </w:r>
    </w:p>
    <w:p w14:paraId="2AB80A30">
      <w:pPr>
        <w:spacing w:line="360" w:lineRule="auto"/>
        <w:ind w:firstLine="624" w:firstLineChars="200"/>
        <w:jc w:val="both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pacing w:val="-4"/>
          <w:szCs w:val="32"/>
          <w14:ligatures w14:val="none"/>
        </w:rPr>
        <w:t>参会人员请及时填写回执（见附件2），于7月2</w:t>
      </w:r>
      <w:r>
        <w:rPr>
          <w:rFonts w:hint="eastAsia" w:ascii="仿宋" w:hAnsi="仿宋" w:eastAsia="仿宋" w:cs="仿宋"/>
          <w:spacing w:val="-4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spacing w:val="-4"/>
          <w:szCs w:val="32"/>
          <w14:ligatures w14:val="none"/>
        </w:rPr>
        <w:t>日前发送至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"mailto:cahcry2010@163.com"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Cs w:val="32"/>
          <w14:ligatures w14:val="none"/>
        </w:rPr>
        <w:t>cahcry2010@163.com</w:t>
      </w:r>
      <w:r>
        <w:rPr>
          <w:rFonts w:hint="eastAsia" w:ascii="仿宋" w:hAnsi="仿宋" w:eastAsia="仿宋" w:cs="仿宋"/>
          <w:szCs w:val="32"/>
          <w14:ligatures w14:val="none"/>
        </w:rPr>
        <w:fldChar w:fldCharType="end"/>
      </w:r>
      <w:r>
        <w:rPr>
          <w:rFonts w:hint="eastAsia" w:ascii="仿宋" w:hAnsi="仿宋" w:eastAsia="仿宋" w:cs="仿宋"/>
          <w:szCs w:val="32"/>
          <w14:ligatures w14:val="none"/>
        </w:rPr>
        <w:t>。</w:t>
      </w:r>
    </w:p>
    <w:p w14:paraId="716BA63B">
      <w:pPr>
        <w:numPr>
          <w:ilvl w:val="0"/>
          <w:numId w:val="1"/>
        </w:numPr>
        <w:spacing w:line="360" w:lineRule="auto"/>
        <w:ind w:firstLine="739" w:firstLineChars="231"/>
        <w:rPr>
          <w:rFonts w:hint="eastAsia"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费用及注意事项</w:t>
      </w:r>
    </w:p>
    <w:p w14:paraId="3D6359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14:ligatures w14:val="none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14:ligatures w14:val="none"/>
        </w:rPr>
        <w:t>通过扫描二维码支付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  <w14:ligatures w14:val="none"/>
        </w:rPr>
        <w:t>会务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14:ligatures w14:val="none"/>
        </w:rPr>
        <w:t>费用6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14:ligatures w14:val="none"/>
        </w:rPr>
        <w:t>0元（微信、支付宝均可），发票由会务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  <w14:ligatures w14:val="none"/>
        </w:rPr>
        <w:t>组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14:ligatures w14:val="none"/>
        </w:rPr>
        <w:t>统一开具。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14:ligatures w14:val="none"/>
        </w:rPr>
        <w:t>住宿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  <w14:ligatures w14:val="none"/>
        </w:rPr>
        <w:t>（中共淄博市委党校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  <w14:ligatures w14:val="none"/>
        </w:rPr>
        <w:t>240元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  <w14:ligatures w14:val="none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  <w14:ligatures w14:val="none"/>
        </w:rPr>
        <w:t>间/天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14:ligatures w14:val="none"/>
        </w:rPr>
        <w:t>、交通费用自理。</w:t>
      </w:r>
    </w:p>
    <w:p w14:paraId="2771BF2B">
      <w:pPr>
        <w:spacing w:line="360" w:lineRule="auto"/>
        <w:ind w:left="640" w:leftChars="200" w:firstLine="1280" w:firstLineChars="4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  <w14:ligatures w14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452120</wp:posOffset>
            </wp:positionV>
            <wp:extent cx="1208405" cy="1422400"/>
            <wp:effectExtent l="0" t="0" r="0" b="0"/>
            <wp:wrapTopAndBottom/>
            <wp:docPr id="6" name="图片 6" descr="山东省健康促进与教育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山东省健康促进与教育学会"/>
                    <pic:cNvPicPr>
                      <a:picLocks noChangeAspect="1"/>
                    </pic:cNvPicPr>
                  </pic:nvPicPr>
                  <pic:blipFill>
                    <a:blip r:embed="rId4"/>
                    <a:srcRect l="23427" t="17489" r="21020" b="33308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Cs w:val="32"/>
          <w14:ligatures w14:val="none"/>
        </w:rPr>
        <w:t>（扫描下方二维码</w:t>
      </w:r>
      <w:r>
        <w:rPr>
          <w:rFonts w:hint="eastAsia" w:ascii="仿宋" w:hAnsi="仿宋" w:eastAsia="仿宋" w:cs="仿宋"/>
          <w:szCs w:val="32"/>
          <w:lang w:val="en-US" w:eastAsia="zh-CN"/>
          <w14:ligatures w14:val="none"/>
        </w:rPr>
        <w:t>缴纳会务费</w:t>
      </w:r>
      <w:r>
        <w:rPr>
          <w:rFonts w:hint="eastAsia" w:ascii="仿宋" w:hAnsi="仿宋" w:eastAsia="仿宋" w:cs="仿宋"/>
          <w:szCs w:val="32"/>
          <w14:ligatures w14:val="none"/>
        </w:rPr>
        <w:t>）</w:t>
      </w:r>
    </w:p>
    <w:p w14:paraId="2900F288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付款时请备注：</w:t>
      </w:r>
      <w:r>
        <w:rPr>
          <w:rFonts w:hint="eastAsia" w:ascii="仿宋" w:hAnsi="仿宋" w:eastAsia="仿宋" w:cs="仿宋"/>
          <w:szCs w:val="32"/>
        </w:rPr>
        <w:t>社区专业委员会+单位+姓名。(注:缴费后点击“已付款，直接开票”输入开票信息，以方便核实信息。将于10个工作日之内开具电子发票到登记邮箱)。</w:t>
      </w:r>
    </w:p>
    <w:p w14:paraId="246515AA">
      <w:pPr>
        <w:spacing w:line="60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六、联系方式</w:t>
      </w:r>
    </w:p>
    <w:p w14:paraId="54FCCE75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山东省疾病预防控制中心   陈仁友 18853150030</w:t>
      </w:r>
    </w:p>
    <w:p w14:paraId="01894516">
      <w:pPr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山东省健康促进与教育学会  王雨晨  19286060112</w:t>
      </w:r>
    </w:p>
    <w:p w14:paraId="0A2C03A9">
      <w:pPr>
        <w:spacing w:line="600" w:lineRule="exact"/>
        <w:jc w:val="center"/>
        <w:rPr>
          <w:rFonts w:hint="eastAsia" w:ascii="仿宋" w:hAnsi="仿宋" w:eastAsia="仿宋" w:cs="仿宋"/>
          <w:b/>
          <w:bCs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Cs w:val="32"/>
        </w:rPr>
        <w:t>山东省健康促进与教育学会网址：</w:t>
      </w:r>
      <w:r>
        <w:fldChar w:fldCharType="begin"/>
      </w:r>
      <w:r>
        <w:instrText xml:space="preserve"> HYPERLINK "http://www.jiankangqilu.com" </w:instrText>
      </w:r>
      <w:r>
        <w:fldChar w:fldCharType="separate"/>
      </w:r>
      <w:r>
        <w:rPr>
          <w:rFonts w:hint="eastAsia" w:ascii="仿宋" w:hAnsi="仿宋" w:eastAsia="仿宋" w:cs="仿宋"/>
          <w:szCs w:val="32"/>
        </w:rPr>
        <w:t>www.jiankangqilu.com</w:t>
      </w:r>
      <w:r>
        <w:rPr>
          <w:rFonts w:hint="eastAsia" w:ascii="仿宋" w:hAnsi="仿宋" w:eastAsia="仿宋" w:cs="仿宋"/>
          <w:szCs w:val="32"/>
        </w:rPr>
        <w:fldChar w:fldCharType="end"/>
      </w:r>
    </w:p>
    <w:p w14:paraId="55951361"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扫描下方二维码关注学会官方公众号</w:t>
      </w:r>
    </w:p>
    <w:p w14:paraId="5315634A">
      <w:pPr>
        <w:pStyle w:val="4"/>
        <w:widowControl/>
        <w:shd w:val="clear" w:color="auto" w:fill="FFFFFF"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19050</wp:posOffset>
            </wp:positionV>
            <wp:extent cx="1402080" cy="1402080"/>
            <wp:effectExtent l="0" t="0" r="7620" b="7620"/>
            <wp:wrapTight wrapText="bothSides">
              <wp:wrapPolygon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3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EF761">
      <w:pPr>
        <w:pStyle w:val="4"/>
        <w:widowControl/>
        <w:shd w:val="clear" w:color="auto" w:fill="FFFFFF"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65B53AD9">
      <w:pPr>
        <w:pStyle w:val="4"/>
        <w:widowControl/>
        <w:shd w:val="clear" w:color="auto" w:fill="FFFFFF"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749F8559">
      <w:pPr>
        <w:spacing w:line="360" w:lineRule="auto"/>
        <w:ind w:firstLine="739" w:firstLineChars="231"/>
        <w:rPr>
          <w:rFonts w:hint="eastAsia" w:ascii="仿宋" w:hAnsi="仿宋" w:eastAsia="仿宋" w:cs="仿宋"/>
          <w:szCs w:val="32"/>
          <w14:ligatures w14:val="none"/>
        </w:rPr>
      </w:pPr>
    </w:p>
    <w:p w14:paraId="26CBA477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</w:p>
    <w:p w14:paraId="6D7129E4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附件</w:t>
      </w:r>
    </w:p>
    <w:p w14:paraId="296106AB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1. 2025年社区健康教育优秀案例评选方案</w:t>
      </w:r>
    </w:p>
    <w:p w14:paraId="0A4984E6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 xml:space="preserve">2. 参会回执 </w:t>
      </w:r>
    </w:p>
    <w:p w14:paraId="0B28F131">
      <w:pPr>
        <w:ind w:firstLine="4160" w:firstLineChars="1300"/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</w:pPr>
    </w:p>
    <w:p w14:paraId="05EEF2E9">
      <w:pPr>
        <w:ind w:firstLine="4160" w:firstLineChars="1300"/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</w:pPr>
    </w:p>
    <w:p w14:paraId="417C1690">
      <w:pPr>
        <w:ind w:firstLine="4160" w:firstLineChars="1300"/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山东省健康促进与教育学会</w:t>
      </w:r>
    </w:p>
    <w:p w14:paraId="507A7631">
      <w:pPr>
        <w:ind w:firstLine="4160" w:firstLineChars="1300"/>
        <w:jc w:val="center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2025年6月1</w:t>
      </w:r>
      <w:r>
        <w:rPr>
          <w:rFonts w:hint="eastAsia" w:ascii="仿宋" w:hAnsi="仿宋" w:eastAsia="仿宋" w:cs="仿宋"/>
          <w:szCs w:val="32"/>
          <w:shd w:val="clear" w:color="auto" w:fill="FFFFFF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日</w:t>
      </w:r>
    </w:p>
    <w:p w14:paraId="05151484">
      <w:pPr>
        <w:rPr>
          <w:rFonts w:hint="eastAsia" w:ascii="仿宋" w:hAnsi="仿宋" w:eastAsia="仿宋" w:cs="仿宋"/>
          <w:szCs w:val="32"/>
          <w14:ligatures w14:val="none"/>
        </w:rPr>
      </w:pPr>
    </w:p>
    <w:p w14:paraId="218E605C">
      <w:pPr>
        <w:spacing w:after="120"/>
        <w:jc w:val="left"/>
        <w:rPr>
          <w:rFonts w:hint="eastAsia" w:ascii="仿宋" w:hAnsi="仿宋" w:eastAsia="仿宋" w:cs="仿宋"/>
          <w:szCs w:val="32"/>
          <w14:ligatures w14:val="none"/>
        </w:rPr>
      </w:pPr>
    </w:p>
    <w:p w14:paraId="0C0C4EB5">
      <w:pPr>
        <w:spacing w:after="120"/>
        <w:jc w:val="left"/>
        <w:rPr>
          <w:rFonts w:hint="eastAsia" w:ascii="仿宋" w:hAnsi="仿宋" w:eastAsia="仿宋" w:cs="仿宋"/>
          <w:szCs w:val="32"/>
          <w14:ligatures w14:val="none"/>
        </w:rPr>
      </w:pPr>
    </w:p>
    <w:p w14:paraId="46FEE7AD">
      <w:pPr>
        <w:spacing w:after="120"/>
        <w:jc w:val="left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 xml:space="preserve">附件1 </w:t>
      </w:r>
    </w:p>
    <w:p w14:paraId="3C0AB642">
      <w:pPr>
        <w:adjustRightInd w:val="0"/>
        <w:snapToGrid w:val="0"/>
        <w:spacing w:line="312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2025年社区健康教育优秀案例评选方案</w:t>
      </w:r>
    </w:p>
    <w:p w14:paraId="01FED6B9">
      <w:pP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为进一步激发健康教育专业技术人员工作积极性，交流各地健康教育工作经验和优秀实践，</w:t>
      </w:r>
      <w:r>
        <w:rPr>
          <w:rFonts w:hint="eastAsia" w:ascii="仿宋" w:hAnsi="仿宋" w:eastAsia="仿宋" w:cs="仿宋"/>
          <w:szCs w:val="32"/>
          <w14:ligatures w14:val="none"/>
        </w:rPr>
        <w:t>省健康促进与教育学会社区专业委员会</w:t>
      </w:r>
      <w:r>
        <w:rPr>
          <w:rFonts w:hint="eastAsia" w:ascii="仿宋" w:hAnsi="仿宋" w:eastAsia="仿宋" w:cs="仿宋"/>
          <w:szCs w:val="32"/>
        </w:rPr>
        <w:t>组织评选2025年社区健康教育优秀案例。</w:t>
      </w:r>
    </w:p>
    <w:p w14:paraId="28803B65">
      <w:pPr>
        <w:adjustRightInd w:val="0"/>
        <w:snapToGrid w:val="0"/>
        <w:spacing w:line="360" w:lineRule="auto"/>
        <w:ind w:left="1360" w:hanging="720"/>
        <w:rPr>
          <w:rFonts w:hint="eastAsia" w:ascii="黑体" w:hAnsi="黑体" w:eastAsia="黑体" w:cs="仿宋"/>
          <w:b w:val="0"/>
          <w:bCs w:val="0"/>
          <w:szCs w:val="32"/>
        </w:rPr>
      </w:pPr>
      <w:r>
        <w:rPr>
          <w:rFonts w:hint="eastAsia" w:ascii="黑体" w:hAnsi="黑体" w:eastAsia="黑体" w:cs="仿宋"/>
          <w:b w:val="0"/>
          <w:bCs w:val="0"/>
          <w:szCs w:val="32"/>
        </w:rPr>
        <w:t>一、案例撰写要求</w:t>
      </w:r>
    </w:p>
    <w:p w14:paraId="5A73506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主题可涉及重点人群、重点场所健康教育与健康促进工作，如社区健康政策制定及健康环境（运动休闲场所建设等）、健康社会（</w:t>
      </w:r>
      <w:r>
        <w:rPr>
          <w:rFonts w:hint="eastAsia" w:ascii="仿宋" w:hAnsi="仿宋" w:eastAsia="仿宋" w:cs="仿宋"/>
          <w:color w:val="484848"/>
          <w:szCs w:val="32"/>
        </w:rPr>
        <w:t>如推进健康细胞建设、医养结合、一老一小健康服务、特殊人群照护、心理健康服务等</w:t>
      </w:r>
      <w:r>
        <w:rPr>
          <w:rFonts w:hint="eastAsia" w:ascii="仿宋" w:hAnsi="仿宋" w:eastAsia="仿宋" w:cs="仿宋"/>
          <w:szCs w:val="32"/>
        </w:rPr>
        <w:t>），社区健康教育服务（</w:t>
      </w:r>
      <w:r>
        <w:rPr>
          <w:rFonts w:hint="eastAsia" w:ascii="仿宋" w:hAnsi="仿宋" w:eastAsia="仿宋" w:cs="仿宋"/>
          <w:color w:val="484848"/>
          <w:szCs w:val="32"/>
        </w:rPr>
        <w:t>互联网+健康教育、医防融合、健康危险因素干预等</w:t>
      </w:r>
      <w:r>
        <w:rPr>
          <w:rFonts w:hint="eastAsia" w:ascii="仿宋" w:hAnsi="仿宋" w:eastAsia="仿宋" w:cs="仿宋"/>
          <w:szCs w:val="32"/>
        </w:rPr>
        <w:t>）、健康文化建设（</w:t>
      </w:r>
      <w:r>
        <w:rPr>
          <w:rFonts w:hint="eastAsia" w:ascii="仿宋" w:hAnsi="仿宋" w:eastAsia="仿宋" w:cs="仿宋"/>
          <w:color w:val="484848"/>
          <w:szCs w:val="32"/>
        </w:rPr>
        <w:t>戒烟、健康科普、全民健身活动、志愿服务</w:t>
      </w:r>
      <w:r>
        <w:rPr>
          <w:rFonts w:hint="eastAsia" w:ascii="仿宋" w:hAnsi="仿宋" w:eastAsia="仿宋" w:cs="仿宋"/>
          <w:szCs w:val="32"/>
        </w:rPr>
        <w:t>等）。</w:t>
      </w:r>
    </w:p>
    <w:p w14:paraId="14E097E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围绕某一主题，将工作工作中的优秀实践和创新举措等如实撰写，有数据支持，有推广价值。</w:t>
      </w:r>
    </w:p>
    <w:p w14:paraId="07301E8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案例格式包括：工作背景、主要做法、工作成效、经验启示。</w:t>
      </w:r>
    </w:p>
    <w:p w14:paraId="5C10284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案例所述工作内容真实，并为2024年1月后开展。</w:t>
      </w:r>
    </w:p>
    <w:p w14:paraId="72E67366">
      <w:pPr>
        <w:adjustRightInd w:val="0"/>
        <w:snapToGrid w:val="0"/>
        <w:spacing w:line="360" w:lineRule="auto"/>
        <w:ind w:left="1360" w:hanging="720"/>
        <w:rPr>
          <w:rFonts w:hint="eastAsia"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二、征集时间及评审</w:t>
      </w:r>
    </w:p>
    <w:p w14:paraId="29F19E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szCs w:val="32"/>
        </w:rPr>
        <w:t>案例征集截至2025年7月20日。学会将组织评审专家，严格秉承“公平、公正、公开”的原则进行评审。</w:t>
      </w:r>
      <w:r>
        <w:rPr>
          <w:rFonts w:hint="eastAsia" w:ascii="仿宋" w:hAnsi="仿宋" w:eastAsia="仿宋" w:cs="仿宋"/>
          <w:szCs w:val="32"/>
          <w:lang w:val="en-US" w:eastAsia="zh-CN"/>
        </w:rPr>
        <w:t>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选出的优秀案例将并在8月初同期举办的第二届山东省健康促进大会上进行交流，包括大会主会场交流、分会场交流、壁报展示等形式，</w:t>
      </w:r>
      <w:r>
        <w:rPr>
          <w:rFonts w:hint="eastAsia" w:ascii="仿宋" w:hAnsi="仿宋" w:eastAsia="仿宋" w:cs="仿宋"/>
          <w:szCs w:val="32"/>
        </w:rPr>
        <w:t>并颁发证书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；会后在学会官网刊登，编印成册后在全省发放，</w:t>
      </w:r>
    </w:p>
    <w:p w14:paraId="4D698CF7">
      <w:pPr>
        <w:adjustRightInd w:val="0"/>
        <w:snapToGrid w:val="0"/>
        <w:spacing w:line="360" w:lineRule="auto"/>
        <w:ind w:left="1360" w:hanging="720"/>
        <w:rPr>
          <w:rFonts w:hint="eastAsia"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三、注意事项</w:t>
      </w:r>
    </w:p>
    <w:p w14:paraId="6551C0B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  <w:sectPr>
          <w:pgSz w:w="11906" w:h="16838"/>
          <w:pgMar w:top="1327" w:right="1800" w:bottom="132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32"/>
        </w:rPr>
        <w:t>报送案例均视为获得报送单位同意，首页盖单位公章，案例PDF版和Word版(2000字以内、含相关图片)，同时于7月20日前发送至邮箱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"mailto:cahcry2010@163.com"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Cs w:val="32"/>
        </w:rPr>
        <w:t>cahcry2010@163.com</w:t>
      </w:r>
      <w:r>
        <w:rPr>
          <w:rFonts w:hint="eastAsia" w:ascii="仿宋" w:hAnsi="仿宋" w:eastAsia="仿宋" w:cs="仿宋"/>
          <w:szCs w:val="32"/>
        </w:rPr>
        <w:fldChar w:fldCharType="end"/>
      </w:r>
      <w:r>
        <w:rPr>
          <w:rFonts w:hint="eastAsia" w:ascii="仿宋" w:hAnsi="仿宋" w:eastAsia="仿宋" w:cs="仿宋"/>
          <w:szCs w:val="32"/>
        </w:rPr>
        <w:t>。</w:t>
      </w:r>
      <w:r>
        <w:rPr>
          <w:rFonts w:hint="eastAsia" w:ascii="仿宋" w:hAnsi="仿宋" w:eastAsia="仿宋" w:cs="仿宋"/>
          <w:szCs w:val="32"/>
          <w14:ligatures w14:val="none"/>
        </w:rPr>
        <w:t xml:space="preserve">      </w:t>
      </w:r>
    </w:p>
    <w:p w14:paraId="0C59FB6E">
      <w:pPr>
        <w:spacing w:after="120"/>
        <w:jc w:val="left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附件2.   参会回执</w:t>
      </w:r>
    </w:p>
    <w:p w14:paraId="745CA2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仿宋" w:hAnsi="仿宋" w:eastAsia="仿宋" w:cs="仿宋"/>
          <w:b/>
          <w:bCs/>
          <w:szCs w:val="32"/>
          <w14:ligatures w14:val="none"/>
        </w:rPr>
      </w:pPr>
      <w:r>
        <w:rPr>
          <w:rFonts w:ascii="仿宋" w:hAnsi="仿宋" w:eastAsia="仿宋" w:cs="仿宋"/>
          <w:b/>
          <w:bCs/>
          <w:szCs w:val="32"/>
          <w14:ligatures w14:val="none"/>
        </w:rPr>
        <w:t>202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  <w14:ligatures w14:val="none"/>
        </w:rPr>
        <w:t>5</w:t>
      </w:r>
      <w:r>
        <w:rPr>
          <w:rFonts w:ascii="仿宋" w:hAnsi="仿宋" w:eastAsia="仿宋" w:cs="仿宋"/>
          <w:b/>
          <w:bCs/>
          <w:szCs w:val="32"/>
          <w14:ligatures w14:val="none"/>
        </w:rPr>
        <w:t>年山东省健康促进与教育学会社区专业委员会学术年会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  <w14:ligatures w14:val="none"/>
        </w:rPr>
        <w:t>参会</w:t>
      </w:r>
      <w:r>
        <w:rPr>
          <w:rFonts w:hint="eastAsia" w:ascii="仿宋" w:hAnsi="仿宋" w:eastAsia="仿宋" w:cs="仿宋"/>
          <w:b/>
          <w:bCs/>
          <w:szCs w:val="32"/>
          <w14:ligatures w14:val="none"/>
        </w:rPr>
        <w:t>回执</w:t>
      </w:r>
    </w:p>
    <w:tbl>
      <w:tblPr>
        <w:tblStyle w:val="5"/>
        <w:tblpPr w:leftFromText="180" w:rightFromText="180" w:vertAnchor="text" w:horzAnchor="page" w:tblpX="1133" w:tblpY="367"/>
        <w:tblOverlap w:val="never"/>
        <w:tblW w:w="535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05"/>
        <w:gridCol w:w="1770"/>
        <w:gridCol w:w="1862"/>
        <w:gridCol w:w="1664"/>
        <w:gridCol w:w="1729"/>
        <w:gridCol w:w="2280"/>
        <w:gridCol w:w="1583"/>
        <w:gridCol w:w="2288"/>
      </w:tblGrid>
      <w:tr w14:paraId="29CE5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8" w:hRule="atLeast"/>
        </w:trPr>
        <w:tc>
          <w:tcPr>
            <w:tcW w:w="405" w:type="pct"/>
            <w:vAlign w:val="center"/>
          </w:tcPr>
          <w:p w14:paraId="7BA7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姓名</w:t>
            </w:r>
          </w:p>
        </w:tc>
        <w:tc>
          <w:tcPr>
            <w:tcW w:w="325" w:type="pct"/>
            <w:vAlign w:val="center"/>
          </w:tcPr>
          <w:p w14:paraId="4F94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性别</w:t>
            </w:r>
          </w:p>
        </w:tc>
        <w:tc>
          <w:tcPr>
            <w:tcW w:w="573" w:type="pct"/>
            <w:vAlign w:val="center"/>
          </w:tcPr>
          <w:p w14:paraId="27D3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  <w:t>全称</w:t>
            </w:r>
          </w:p>
        </w:tc>
        <w:tc>
          <w:tcPr>
            <w:tcW w:w="603" w:type="pct"/>
            <w:vAlign w:val="center"/>
          </w:tcPr>
          <w:p w14:paraId="6923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职称/职务</w:t>
            </w:r>
          </w:p>
        </w:tc>
        <w:tc>
          <w:tcPr>
            <w:tcW w:w="539" w:type="pct"/>
            <w:vAlign w:val="center"/>
          </w:tcPr>
          <w:p w14:paraId="42FB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联系电话</w:t>
            </w:r>
          </w:p>
        </w:tc>
        <w:tc>
          <w:tcPr>
            <w:tcW w:w="560" w:type="pct"/>
            <w:vAlign w:val="center"/>
          </w:tcPr>
          <w:p w14:paraId="398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电子邮箱</w:t>
            </w:r>
          </w:p>
        </w:tc>
        <w:tc>
          <w:tcPr>
            <w:tcW w:w="738" w:type="pct"/>
            <w:vAlign w:val="center"/>
          </w:tcPr>
          <w:p w14:paraId="1F2C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  <w:t>统一社会</w:t>
            </w:r>
          </w:p>
          <w:p w14:paraId="2671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  <w:t>信用代码</w:t>
            </w:r>
          </w:p>
        </w:tc>
        <w:tc>
          <w:tcPr>
            <w:tcW w:w="512" w:type="pct"/>
            <w:vAlign w:val="center"/>
          </w:tcPr>
          <w:p w14:paraId="15B6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:lang w:val="en-US" w:eastAsia="zh-CN"/>
                <w14:ligatures w14:val="none"/>
              </w:rPr>
              <w:t>是否住宿</w:t>
            </w:r>
          </w:p>
        </w:tc>
        <w:tc>
          <w:tcPr>
            <w:tcW w:w="741" w:type="pct"/>
            <w:vAlign w:val="center"/>
          </w:tcPr>
          <w:p w14:paraId="32D25322"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40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40"/>
                <w:lang w:val="en-US" w:eastAsia="zh-CN"/>
                <w14:ligatures w14:val="none"/>
              </w:rPr>
              <w:t>备注</w:t>
            </w:r>
          </w:p>
          <w:p w14:paraId="5290809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  间</w:t>
            </w:r>
          </w:p>
          <w:p w14:paraId="23DA9AFD"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大床房</w:t>
            </w:r>
          </w:p>
        </w:tc>
      </w:tr>
      <w:tr w14:paraId="75A2D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05" w:type="pct"/>
            <w:vAlign w:val="center"/>
          </w:tcPr>
          <w:p w14:paraId="7DCA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4105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332B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3EBB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5CD2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732A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136B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4D87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5263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  <w:tr w14:paraId="5D48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5" w:type="pct"/>
            <w:vAlign w:val="center"/>
          </w:tcPr>
          <w:p w14:paraId="31F3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707B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658F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3A30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6DE4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6446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0551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1C78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40C9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  <w:tr w14:paraId="37D34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05" w:type="pct"/>
            <w:vAlign w:val="center"/>
          </w:tcPr>
          <w:p w14:paraId="67D0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7225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578A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171C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0EBB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0F77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08DC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7B4A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5F2E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</w:tbl>
    <w:p w14:paraId="6DAA9861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注：请7月22日前发送至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instrText xml:space="preserve"> HYPERLINK "mailto:cahcry2010@163.com"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cahcry2010@163.com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  <w:t>；住宿费240/间/天（标间或大床房）。</w:t>
      </w:r>
    </w:p>
    <w:p w14:paraId="76F348A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  <w14:ligatures w14:val="none"/>
        </w:rPr>
      </w:pPr>
    </w:p>
    <w:p w14:paraId="76C0EF43"/>
    <w:sectPr>
      <w:pgSz w:w="16838" w:h="11906" w:orient="landscape"/>
      <w:pgMar w:top="1800" w:right="1327" w:bottom="180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02CB0EE-E599-4F53-A04C-E35A997C572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814EDD47-8A86-4C83-B1B0-B3416F32F8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66B7A6B-3C7C-4DA2-8C6F-6DD9B02603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BDA84C-C068-4249-991D-AF9B144B4F46}"/>
  </w:font>
  <w:font w:name="书体坊兰亭体">
    <w:altName w:val="宋体"/>
    <w:panose1 w:val="00000000000000000000"/>
    <w:charset w:val="86"/>
    <w:family w:val="auto"/>
    <w:pitch w:val="default"/>
    <w:sig w:usb0="00000000" w:usb1="00000000" w:usb2="00000000" w:usb3="00000000" w:csb0="001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40C93F6-9C6D-43A6-850A-659C4DCFC2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FBF4C39-F484-4FB5-87B3-CCB42DE74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7151A1-F540-483B-ADD2-898559A918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BCED8"/>
    <w:multiLevelType w:val="singleLevel"/>
    <w:tmpl w:val="95CBCE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1D68A62"/>
    <w:multiLevelType w:val="singleLevel"/>
    <w:tmpl w:val="A1D68A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7D05"/>
    <w:rsid w:val="1F3E1CD6"/>
    <w:rsid w:val="50B56C46"/>
    <w:rsid w:val="72E1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1455</Words>
  <Characters>1622</Characters>
  <Lines>0</Lines>
  <Paragraphs>0</Paragraphs>
  <TotalTime>10</TotalTime>
  <ScaleCrop>false</ScaleCrop>
  <LinksUpToDate>false</LinksUpToDate>
  <CharactersWithSpaces>1645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2025-06-18T02:33:00Z</dcterms:created>
  <dc:creator>11</dc:creator>
  <cp:lastModifiedBy>叽哩咕噜</cp:lastModifiedBy>
  <cp:lastPrinted>2025-06-18T04:09:00Z</cp:lastPrinted>
  <dcterms:modified xsi:type="dcterms:W3CDTF">2025-06-18T04:11:41Z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eyJoZGlkIjoiYjE0MDE1NzI5YWNjYzc2MmM0MzJjNDgzMjE4OTI1NzciLCJ1c2VySWQiOiI0ODQ1ODQzNzcifQ==</vt:lpwstr>
  </property>
  <property fmtid="{D5CDD505-2E9C-101B-9397-08002B2CF9AE}" pid="4" name="ICV">
    <vt:lpwstr>B4DB2705B40441888468F42F59816D41_13</vt:lpwstr>
  </property>
</Properties>
</file>